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A" w:rsidRDefault="0039111A" w:rsidP="00204B0E">
      <w:pPr>
        <w:jc w:val="center"/>
        <w:rPr>
          <w:b/>
          <w:bCs w:val="0"/>
          <w:spacing w:val="0"/>
        </w:rPr>
      </w:pPr>
    </w:p>
    <w:p w:rsidR="00BC08C4" w:rsidRPr="0039111A" w:rsidRDefault="00BC08C4">
      <w:pPr>
        <w:jc w:val="center"/>
        <w:rPr>
          <w:b/>
          <w:bCs w:val="0"/>
          <w:spacing w:val="0"/>
        </w:rPr>
      </w:pPr>
      <w:r w:rsidRPr="0039111A">
        <w:rPr>
          <w:b/>
          <w:bCs w:val="0"/>
          <w:spacing w:val="0"/>
        </w:rPr>
        <w:t>Vyhodnocení připomínkového řízení</w:t>
      </w:r>
    </w:p>
    <w:p w:rsidR="00AF2373" w:rsidRPr="0055551D" w:rsidRDefault="00BC08C4" w:rsidP="00AF2373">
      <w:pPr>
        <w:pStyle w:val="Textodstavce"/>
        <w:numPr>
          <w:ilvl w:val="0"/>
          <w:numId w:val="0"/>
        </w:numPr>
        <w:tabs>
          <w:tab w:val="clear" w:pos="851"/>
          <w:tab w:val="left" w:pos="0"/>
          <w:tab w:val="left" w:pos="426"/>
          <w:tab w:val="left" w:pos="1418"/>
        </w:tabs>
        <w:rPr>
          <w:rFonts w:eastAsia="Calibri"/>
          <w:color w:val="000000"/>
        </w:rPr>
      </w:pPr>
      <w:r w:rsidRPr="0039111A">
        <w:t xml:space="preserve"> k návrhu </w:t>
      </w:r>
      <w:r w:rsidR="00AF2373">
        <w:t xml:space="preserve">nařízení vlády, </w:t>
      </w:r>
      <w:r w:rsidR="00AF2373" w:rsidRPr="0055551D">
        <w:t xml:space="preserve">kterým se stanoví </w:t>
      </w:r>
      <w:r w:rsidR="00AF2373" w:rsidRPr="0055551D">
        <w:rPr>
          <w:rFonts w:eastAsia="Calibri"/>
          <w:color w:val="000000"/>
        </w:rPr>
        <w:t>výš</w:t>
      </w:r>
      <w:r w:rsidR="00AF2373" w:rsidRPr="0055551D">
        <w:rPr>
          <w:rFonts w:eastAsia="Calibri"/>
          <w:color w:val="000000" w:themeColor="text1"/>
        </w:rPr>
        <w:t>e</w:t>
      </w:r>
      <w:r w:rsidR="00AF2373" w:rsidRPr="0055551D">
        <w:rPr>
          <w:rFonts w:eastAsia="Calibri"/>
          <w:color w:val="000000"/>
        </w:rPr>
        <w:t xml:space="preserve"> náhrady za bolest a ztížení společenského uplatnění</w:t>
      </w:r>
      <w:r w:rsidR="00746318">
        <w:rPr>
          <w:rFonts w:eastAsia="Calibri"/>
          <w:color w:val="000000"/>
        </w:rPr>
        <w:t xml:space="preserve"> způsobeného pracovním úrazem nebo nemocí z povolání</w:t>
      </w:r>
      <w:bookmarkStart w:id="0" w:name="_GoBack"/>
      <w:bookmarkEnd w:id="0"/>
      <w:r w:rsidR="00AF2373" w:rsidRPr="0055551D">
        <w:rPr>
          <w:rFonts w:eastAsia="Calibri"/>
          <w:color w:val="000000"/>
        </w:rPr>
        <w:t>, způsob určování výše náhrady v jednotlivých případech a postupy při vydávání lékařského posudku včetně jeho náležitostí ve vztahu k posuzované činnosti.</w:t>
      </w:r>
    </w:p>
    <w:p w:rsidR="00BC08C4" w:rsidRPr="0039111A" w:rsidRDefault="00BC08C4">
      <w:pPr>
        <w:pStyle w:val="Zkladntext"/>
        <w:rPr>
          <w:spacing w:val="0"/>
        </w:rPr>
      </w:pPr>
    </w:p>
    <w:p w:rsidR="00BC08C4" w:rsidRPr="00D32308" w:rsidRDefault="00BC08C4">
      <w:pPr>
        <w:jc w:val="center"/>
        <w:rPr>
          <w:b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006"/>
        <w:gridCol w:w="1504"/>
        <w:gridCol w:w="7098"/>
        <w:gridCol w:w="2192"/>
      </w:tblGrid>
      <w:tr w:rsidR="00204B0E" w:rsidRPr="00D32308" w:rsidTr="00204B0E"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</w:tcPr>
          <w:p w:rsidR="00204B0E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</w:p>
          <w:p w:rsidR="00204B0E" w:rsidRPr="00D32308" w:rsidRDefault="00204B0E" w:rsidP="00204B0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r w:rsidRPr="00D32308">
              <w:rPr>
                <w:b/>
                <w:bCs w:val="0"/>
                <w:spacing w:val="0"/>
                <w:sz w:val="20"/>
                <w:szCs w:val="20"/>
              </w:rPr>
              <w:t>připomínkové místo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</w:tcPr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</w:p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r w:rsidRPr="00D32308">
              <w:rPr>
                <w:b/>
                <w:bCs w:val="0"/>
                <w:spacing w:val="0"/>
                <w:sz w:val="20"/>
                <w:szCs w:val="20"/>
              </w:rPr>
              <w:t>připomínka zásadní/doporučující</w:t>
            </w:r>
          </w:p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</w:p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r w:rsidRPr="00D32308">
              <w:rPr>
                <w:b/>
                <w:bCs w:val="0"/>
                <w:spacing w:val="0"/>
                <w:sz w:val="20"/>
                <w:szCs w:val="20"/>
              </w:rPr>
              <w:t>Z/D</w:t>
            </w:r>
          </w:p>
        </w:tc>
        <w:tc>
          <w:tcPr>
            <w:tcW w:w="529" w:type="pct"/>
            <w:tcBorders>
              <w:bottom w:val="single" w:sz="12" w:space="0" w:color="auto"/>
            </w:tcBorders>
          </w:tcPr>
          <w:p w:rsidR="00204B0E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</w:p>
          <w:p w:rsidR="00204B0E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r>
              <w:rPr>
                <w:b/>
                <w:bCs w:val="0"/>
                <w:spacing w:val="0"/>
                <w:sz w:val="20"/>
                <w:szCs w:val="20"/>
              </w:rPr>
              <w:t xml:space="preserve">ustanovení </w:t>
            </w:r>
          </w:p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pacing w:val="0"/>
                <w:sz w:val="20"/>
                <w:szCs w:val="20"/>
              </w:rPr>
              <w:t>§    odst.</w:t>
            </w:r>
            <w:proofErr w:type="gramEnd"/>
            <w:r>
              <w:rPr>
                <w:b/>
                <w:bCs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496" w:type="pct"/>
            <w:tcBorders>
              <w:bottom w:val="single" w:sz="12" w:space="0" w:color="auto"/>
            </w:tcBorders>
            <w:shd w:val="clear" w:color="auto" w:fill="auto"/>
          </w:tcPr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</w:p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r w:rsidRPr="00D32308">
              <w:rPr>
                <w:b/>
                <w:bCs w:val="0"/>
                <w:spacing w:val="0"/>
                <w:sz w:val="20"/>
                <w:szCs w:val="20"/>
              </w:rPr>
              <w:t>připomínka</w:t>
            </w:r>
          </w:p>
        </w:tc>
        <w:tc>
          <w:tcPr>
            <w:tcW w:w="771" w:type="pct"/>
            <w:tcBorders>
              <w:bottom w:val="single" w:sz="12" w:space="0" w:color="auto"/>
            </w:tcBorders>
            <w:shd w:val="clear" w:color="auto" w:fill="auto"/>
          </w:tcPr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</w:p>
          <w:p w:rsidR="00204B0E" w:rsidRPr="00D32308" w:rsidRDefault="00204B0E" w:rsidP="00D7403E">
            <w:pPr>
              <w:jc w:val="center"/>
              <w:rPr>
                <w:b/>
                <w:bCs w:val="0"/>
                <w:spacing w:val="0"/>
                <w:sz w:val="20"/>
                <w:szCs w:val="20"/>
              </w:rPr>
            </w:pPr>
            <w:r w:rsidRPr="00D32308">
              <w:rPr>
                <w:b/>
                <w:bCs w:val="0"/>
                <w:spacing w:val="0"/>
                <w:sz w:val="20"/>
                <w:szCs w:val="20"/>
              </w:rPr>
              <w:t>vyhodnocení</w:t>
            </w:r>
          </w:p>
        </w:tc>
      </w:tr>
      <w:tr w:rsidR="00204B0E" w:rsidTr="00204B0E"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</w:tcPr>
          <w:p w:rsidR="00204B0E" w:rsidRPr="00FA1E92" w:rsidRDefault="00204B0E">
            <w:pPr>
              <w:rPr>
                <w:b/>
                <w:spacing w:val="0"/>
              </w:rPr>
            </w:pP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</w:tcPr>
          <w:p w:rsidR="00204B0E" w:rsidRPr="00FA1E92" w:rsidRDefault="00204B0E" w:rsidP="00D7403E">
            <w:pPr>
              <w:jc w:val="center"/>
              <w:rPr>
                <w:b/>
                <w:i/>
                <w:iCs/>
                <w:spacing w:val="0"/>
                <w:sz w:val="20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tcBorders>
              <w:top w:val="single" w:sz="12" w:space="0" w:color="auto"/>
            </w:tcBorders>
            <w:shd w:val="clear" w:color="auto" w:fill="auto"/>
          </w:tcPr>
          <w:p w:rsidR="00E33E89" w:rsidRPr="00D7403E" w:rsidRDefault="00E33E89">
            <w:pPr>
              <w:rPr>
                <w:spacing w:val="0"/>
              </w:rPr>
            </w:pP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  <w:u w:val="double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204B0E" w:rsidRPr="00D7403E" w:rsidRDefault="00204B0E" w:rsidP="002740E0">
            <w:pPr>
              <w:rPr>
                <w:spacing w:val="0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04B0E" w:rsidRPr="00D7403E" w:rsidRDefault="00204B0E" w:rsidP="002740E0">
            <w:pPr>
              <w:rPr>
                <w:spacing w:val="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204B0E" w:rsidRPr="00D7403E" w:rsidRDefault="00204B0E" w:rsidP="00D7403E">
            <w:pPr>
              <w:rPr>
                <w:spacing w:val="0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04B0E" w:rsidRPr="00D7403E" w:rsidRDefault="00204B0E" w:rsidP="00D7403E">
            <w:pPr>
              <w:rPr>
                <w:spacing w:val="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204B0E" w:rsidRPr="00D7403E" w:rsidRDefault="00204B0E" w:rsidP="0048669A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tcBorders>
              <w:top w:val="single" w:sz="4" w:space="0" w:color="auto"/>
            </w:tcBorders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spacing w:val="0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529" w:type="pct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>
            <w:pPr>
              <w:rPr>
                <w:spacing w:val="0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>
            <w:pPr>
              <w:rPr>
                <w:b/>
                <w:bCs w:val="0"/>
                <w:spacing w:val="0"/>
              </w:rPr>
            </w:pPr>
          </w:p>
        </w:tc>
      </w:tr>
      <w:tr w:rsidR="00204B0E" w:rsidTr="00204B0E">
        <w:tc>
          <w:tcPr>
            <w:tcW w:w="498" w:type="pct"/>
            <w:shd w:val="clear" w:color="auto" w:fill="auto"/>
          </w:tcPr>
          <w:p w:rsidR="00204B0E" w:rsidRPr="0039111A" w:rsidRDefault="00204B0E" w:rsidP="00D7403E">
            <w:pPr>
              <w:jc w:val="center"/>
              <w:rPr>
                <w:b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204B0E" w:rsidRPr="00D7403E" w:rsidRDefault="00204B0E" w:rsidP="00D7403E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29" w:type="pct"/>
          </w:tcPr>
          <w:p w:rsidR="00204B0E" w:rsidRPr="00D7403E" w:rsidRDefault="00204B0E" w:rsidP="00D7403E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2496" w:type="pct"/>
            <w:shd w:val="clear" w:color="auto" w:fill="auto"/>
          </w:tcPr>
          <w:p w:rsidR="00204B0E" w:rsidRPr="00D7403E" w:rsidRDefault="00204B0E" w:rsidP="00D7403E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</w:tcPr>
          <w:p w:rsidR="00204B0E" w:rsidRPr="00D7403E" w:rsidRDefault="00204B0E" w:rsidP="00570C34">
            <w:pPr>
              <w:jc w:val="both"/>
              <w:rPr>
                <w:b/>
                <w:bCs w:val="0"/>
                <w:spacing w:val="0"/>
              </w:rPr>
            </w:pPr>
          </w:p>
        </w:tc>
      </w:tr>
    </w:tbl>
    <w:p w:rsidR="00BC08C4" w:rsidRPr="00AF7FCC" w:rsidRDefault="00BC08C4">
      <w:pPr>
        <w:jc w:val="center"/>
        <w:rPr>
          <w:b/>
          <w:bCs w:val="0"/>
          <w:sz w:val="22"/>
          <w:szCs w:val="22"/>
        </w:rPr>
      </w:pPr>
    </w:p>
    <w:sectPr w:rsidR="00BC08C4" w:rsidRPr="00AF7FCC" w:rsidSect="0039111A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32" w:rsidRDefault="00234132" w:rsidP="00795B18">
      <w:r>
        <w:separator/>
      </w:r>
    </w:p>
  </w:endnote>
  <w:endnote w:type="continuationSeparator" w:id="0">
    <w:p w:rsidR="00234132" w:rsidRDefault="00234132" w:rsidP="0079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32" w:rsidRDefault="00234132" w:rsidP="00795B18">
      <w:r>
        <w:separator/>
      </w:r>
    </w:p>
  </w:footnote>
  <w:footnote w:type="continuationSeparator" w:id="0">
    <w:p w:rsidR="00234132" w:rsidRDefault="00234132" w:rsidP="0079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22E"/>
    <w:multiLevelType w:val="hybridMultilevel"/>
    <w:tmpl w:val="1D52551E"/>
    <w:lvl w:ilvl="0" w:tplc="11FE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F08"/>
    <w:multiLevelType w:val="hybridMultilevel"/>
    <w:tmpl w:val="80826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61A17"/>
    <w:multiLevelType w:val="hybridMultilevel"/>
    <w:tmpl w:val="CA4EB7E6"/>
    <w:lvl w:ilvl="0" w:tplc="0C4888F0">
      <w:start w:val="3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B63AC0"/>
    <w:multiLevelType w:val="hybridMultilevel"/>
    <w:tmpl w:val="6DACCA38"/>
    <w:lvl w:ilvl="0" w:tplc="3C38B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472C8"/>
    <w:multiLevelType w:val="hybridMultilevel"/>
    <w:tmpl w:val="4CDA9F5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6674C8"/>
    <w:multiLevelType w:val="hybridMultilevel"/>
    <w:tmpl w:val="81007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19"/>
    <w:rsid w:val="00000D90"/>
    <w:rsid w:val="00035D26"/>
    <w:rsid w:val="00040E8E"/>
    <w:rsid w:val="00062E2E"/>
    <w:rsid w:val="000C783E"/>
    <w:rsid w:val="000E1E7D"/>
    <w:rsid w:val="000E583A"/>
    <w:rsid w:val="00101D9F"/>
    <w:rsid w:val="001F659F"/>
    <w:rsid w:val="00204B0E"/>
    <w:rsid w:val="002207DA"/>
    <w:rsid w:val="00223498"/>
    <w:rsid w:val="00232378"/>
    <w:rsid w:val="00234132"/>
    <w:rsid w:val="002740E0"/>
    <w:rsid w:val="00275EF4"/>
    <w:rsid w:val="002970D8"/>
    <w:rsid w:val="002A2933"/>
    <w:rsid w:val="002F531E"/>
    <w:rsid w:val="002F717D"/>
    <w:rsid w:val="00306333"/>
    <w:rsid w:val="003354B5"/>
    <w:rsid w:val="00361E79"/>
    <w:rsid w:val="00365A45"/>
    <w:rsid w:val="00386475"/>
    <w:rsid w:val="0039111A"/>
    <w:rsid w:val="003A067D"/>
    <w:rsid w:val="003D3BEE"/>
    <w:rsid w:val="003E4131"/>
    <w:rsid w:val="003E78F5"/>
    <w:rsid w:val="0042657C"/>
    <w:rsid w:val="00447B9C"/>
    <w:rsid w:val="0048669A"/>
    <w:rsid w:val="00493560"/>
    <w:rsid w:val="004D79D9"/>
    <w:rsid w:val="00531D5F"/>
    <w:rsid w:val="00536EAD"/>
    <w:rsid w:val="00540ECA"/>
    <w:rsid w:val="005422F8"/>
    <w:rsid w:val="005649BD"/>
    <w:rsid w:val="00570C34"/>
    <w:rsid w:val="00585DDF"/>
    <w:rsid w:val="00605CA6"/>
    <w:rsid w:val="006103B8"/>
    <w:rsid w:val="00626E73"/>
    <w:rsid w:val="00631434"/>
    <w:rsid w:val="00632A73"/>
    <w:rsid w:val="00662704"/>
    <w:rsid w:val="006B1A64"/>
    <w:rsid w:val="006B53E1"/>
    <w:rsid w:val="006C57D1"/>
    <w:rsid w:val="006F2BDC"/>
    <w:rsid w:val="00700D09"/>
    <w:rsid w:val="0070170A"/>
    <w:rsid w:val="00741A11"/>
    <w:rsid w:val="00746318"/>
    <w:rsid w:val="00795B18"/>
    <w:rsid w:val="007A3919"/>
    <w:rsid w:val="007D4FB3"/>
    <w:rsid w:val="007E7D64"/>
    <w:rsid w:val="007F1E9B"/>
    <w:rsid w:val="008974CC"/>
    <w:rsid w:val="008A09C6"/>
    <w:rsid w:val="008B4CA7"/>
    <w:rsid w:val="008C79EA"/>
    <w:rsid w:val="0090023B"/>
    <w:rsid w:val="00966055"/>
    <w:rsid w:val="009810DF"/>
    <w:rsid w:val="009B08A4"/>
    <w:rsid w:val="009B0D49"/>
    <w:rsid w:val="009D26AF"/>
    <w:rsid w:val="009E6957"/>
    <w:rsid w:val="00A06A8C"/>
    <w:rsid w:val="00A74C5A"/>
    <w:rsid w:val="00AC48CF"/>
    <w:rsid w:val="00AE7615"/>
    <w:rsid w:val="00AF2373"/>
    <w:rsid w:val="00AF7FCC"/>
    <w:rsid w:val="00B25AF2"/>
    <w:rsid w:val="00B30B21"/>
    <w:rsid w:val="00B4029A"/>
    <w:rsid w:val="00B477B5"/>
    <w:rsid w:val="00B53976"/>
    <w:rsid w:val="00B84052"/>
    <w:rsid w:val="00B84E99"/>
    <w:rsid w:val="00B90052"/>
    <w:rsid w:val="00B902EA"/>
    <w:rsid w:val="00BB766D"/>
    <w:rsid w:val="00BC08C4"/>
    <w:rsid w:val="00BE28D2"/>
    <w:rsid w:val="00BF5A36"/>
    <w:rsid w:val="00C26A41"/>
    <w:rsid w:val="00C97818"/>
    <w:rsid w:val="00D32308"/>
    <w:rsid w:val="00D35A45"/>
    <w:rsid w:val="00D7403E"/>
    <w:rsid w:val="00D96A81"/>
    <w:rsid w:val="00E131DE"/>
    <w:rsid w:val="00E13216"/>
    <w:rsid w:val="00E24072"/>
    <w:rsid w:val="00E30120"/>
    <w:rsid w:val="00E33E89"/>
    <w:rsid w:val="00E36E56"/>
    <w:rsid w:val="00E746FF"/>
    <w:rsid w:val="00E973F6"/>
    <w:rsid w:val="00EA3DA4"/>
    <w:rsid w:val="00EB1D83"/>
    <w:rsid w:val="00EC3343"/>
    <w:rsid w:val="00EE74E8"/>
    <w:rsid w:val="00F01038"/>
    <w:rsid w:val="00F64AB3"/>
    <w:rsid w:val="00F73636"/>
    <w:rsid w:val="00F9592D"/>
    <w:rsid w:val="00FA1E92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bCs/>
      <w:spacing w:val="35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 w:val="0"/>
      <w:spacing w:val="0"/>
      <w:u w:val="doub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 w:val="0"/>
      <w:i/>
      <w:iCs/>
      <w:color w:val="0000FF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 w:val="0"/>
      <w:spacing w:val="0"/>
      <w:sz w:val="28"/>
      <w:u w:val="doub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2373"/>
    <w:pPr>
      <w:keepNext/>
      <w:tabs>
        <w:tab w:val="num" w:pos="1865"/>
      </w:tabs>
      <w:spacing w:before="240" w:after="60"/>
      <w:ind w:left="1865" w:hanging="360"/>
      <w:outlineLvl w:val="3"/>
    </w:pPr>
    <w:rPr>
      <w:b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2373"/>
    <w:pPr>
      <w:tabs>
        <w:tab w:val="num" w:pos="2225"/>
      </w:tabs>
      <w:spacing w:before="240" w:after="60"/>
      <w:ind w:left="2225" w:hanging="360"/>
      <w:outlineLvl w:val="4"/>
    </w:pPr>
    <w:rPr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2373"/>
    <w:pPr>
      <w:tabs>
        <w:tab w:val="num" w:pos="2945"/>
      </w:tabs>
      <w:spacing w:before="240" w:after="60"/>
      <w:ind w:left="2585" w:hanging="360"/>
      <w:outlineLvl w:val="5"/>
    </w:pPr>
    <w:rPr>
      <w:b/>
      <w:bCs w:val="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2373"/>
    <w:pPr>
      <w:tabs>
        <w:tab w:val="num" w:pos="2945"/>
      </w:tabs>
      <w:spacing w:before="240" w:after="60"/>
      <w:ind w:left="2945" w:hanging="3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2373"/>
    <w:pPr>
      <w:tabs>
        <w:tab w:val="num" w:pos="3305"/>
      </w:tabs>
      <w:spacing w:before="240" w:after="60"/>
      <w:ind w:left="3305" w:hanging="3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2373"/>
    <w:pPr>
      <w:tabs>
        <w:tab w:val="num" w:pos="4025"/>
      </w:tabs>
      <w:spacing w:before="240" w:after="60"/>
      <w:ind w:left="3665" w:hanging="3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 w:val="0"/>
    </w:rPr>
  </w:style>
  <w:style w:type="paragraph" w:styleId="Zkladntext2">
    <w:name w:val="Body Text 2"/>
    <w:basedOn w:val="Normln"/>
    <w:pPr>
      <w:jc w:val="both"/>
    </w:pPr>
    <w:rPr>
      <w:spacing w:val="0"/>
    </w:rPr>
  </w:style>
  <w:style w:type="paragraph" w:styleId="Zkladntext3">
    <w:name w:val="Body Text 3"/>
    <w:basedOn w:val="Normln"/>
    <w:pPr>
      <w:jc w:val="both"/>
    </w:pPr>
    <w:rPr>
      <w:color w:val="0000FF"/>
      <w:spacing w:val="0"/>
    </w:rPr>
  </w:style>
  <w:style w:type="paragraph" w:styleId="Zkladntextodsazen">
    <w:name w:val="Body Text Indent"/>
    <w:basedOn w:val="Normln"/>
    <w:pPr>
      <w:ind w:left="360"/>
      <w:jc w:val="both"/>
    </w:pPr>
    <w:rPr>
      <w:bCs w:val="0"/>
      <w:spacing w:val="0"/>
    </w:rPr>
  </w:style>
  <w:style w:type="character" w:styleId="Hypertextovodkaz">
    <w:name w:val="Hyperlink"/>
    <w:rsid w:val="00F9592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01038"/>
    <w:pPr>
      <w:ind w:left="720"/>
      <w:contextualSpacing/>
    </w:pPr>
  </w:style>
  <w:style w:type="paragraph" w:styleId="Bezmezer">
    <w:name w:val="No Spacing"/>
    <w:uiPriority w:val="1"/>
    <w:qFormat/>
    <w:rsid w:val="006B53E1"/>
    <w:pPr>
      <w:jc w:val="both"/>
    </w:pPr>
    <w:rPr>
      <w:rFonts w:ascii="Arial" w:hAnsi="Arial"/>
      <w:noProof/>
      <w:color w:val="000000"/>
      <w:sz w:val="22"/>
      <w:szCs w:val="24"/>
    </w:rPr>
  </w:style>
  <w:style w:type="paragraph" w:styleId="Textbubliny">
    <w:name w:val="Balloon Text"/>
    <w:basedOn w:val="Normln"/>
    <w:link w:val="TextbublinyChar"/>
    <w:rsid w:val="006B5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53E1"/>
    <w:rPr>
      <w:rFonts w:ascii="Tahoma" w:hAnsi="Tahoma" w:cs="Tahoma"/>
      <w:bCs/>
      <w:spacing w:val="35"/>
      <w:sz w:val="16"/>
      <w:szCs w:val="16"/>
    </w:rPr>
  </w:style>
  <w:style w:type="table" w:styleId="Mkatabulky">
    <w:name w:val="Table Grid"/>
    <w:basedOn w:val="Normlntabulka"/>
    <w:rsid w:val="0053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53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C26A41"/>
    <w:pPr>
      <w:spacing w:after="200" w:line="276" w:lineRule="auto"/>
    </w:pPr>
    <w:rPr>
      <w:rFonts w:ascii="Calibri" w:hAnsi="Calibri"/>
      <w:bCs w:val="0"/>
      <w:spacing w:val="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26A41"/>
    <w:rPr>
      <w:rFonts w:ascii="Calibri" w:hAnsi="Calibri"/>
    </w:rPr>
  </w:style>
  <w:style w:type="character" w:styleId="Odkaznakoment">
    <w:name w:val="annotation reference"/>
    <w:rsid w:val="00BB766D"/>
    <w:rPr>
      <w:sz w:val="16"/>
      <w:szCs w:val="16"/>
    </w:rPr>
  </w:style>
  <w:style w:type="paragraph" w:styleId="Revize">
    <w:name w:val="Revision"/>
    <w:hidden/>
    <w:uiPriority w:val="99"/>
    <w:semiHidden/>
    <w:rsid w:val="00BB766D"/>
    <w:rPr>
      <w:bCs/>
      <w:spacing w:val="35"/>
      <w:sz w:val="24"/>
      <w:szCs w:val="24"/>
    </w:rPr>
  </w:style>
  <w:style w:type="paragraph" w:customStyle="1" w:styleId="Textbodu">
    <w:name w:val="Text bodu"/>
    <w:basedOn w:val="Normln"/>
    <w:rsid w:val="00B90052"/>
    <w:pPr>
      <w:numPr>
        <w:ilvl w:val="2"/>
        <w:numId w:val="9"/>
      </w:numPr>
      <w:jc w:val="both"/>
      <w:outlineLvl w:val="8"/>
    </w:pPr>
    <w:rPr>
      <w:bCs w:val="0"/>
      <w:spacing w:val="0"/>
      <w:szCs w:val="20"/>
    </w:rPr>
  </w:style>
  <w:style w:type="paragraph" w:customStyle="1" w:styleId="Textpsmene">
    <w:name w:val="Text písmene"/>
    <w:basedOn w:val="Normln"/>
    <w:link w:val="TextpsmeneChar"/>
    <w:rsid w:val="00B90052"/>
    <w:pPr>
      <w:numPr>
        <w:ilvl w:val="1"/>
        <w:numId w:val="9"/>
      </w:numPr>
      <w:jc w:val="both"/>
      <w:outlineLvl w:val="7"/>
    </w:pPr>
    <w:rPr>
      <w:bCs w:val="0"/>
      <w:spacing w:val="0"/>
      <w:szCs w:val="20"/>
    </w:rPr>
  </w:style>
  <w:style w:type="paragraph" w:customStyle="1" w:styleId="Textodstavce">
    <w:name w:val="Text odstavce"/>
    <w:basedOn w:val="Normln"/>
    <w:link w:val="TextodstavceChar"/>
    <w:rsid w:val="00B90052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bCs w:val="0"/>
      <w:spacing w:val="0"/>
      <w:szCs w:val="20"/>
    </w:rPr>
  </w:style>
  <w:style w:type="character" w:customStyle="1" w:styleId="TextpsmeneChar">
    <w:name w:val="Text písmene Char"/>
    <w:link w:val="Textpsmene"/>
    <w:locked/>
    <w:rsid w:val="00B90052"/>
    <w:rPr>
      <w:sz w:val="24"/>
    </w:rPr>
  </w:style>
  <w:style w:type="paragraph" w:styleId="Textpoznpodarou">
    <w:name w:val="footnote text"/>
    <w:basedOn w:val="Normln"/>
    <w:link w:val="TextpoznpodarouChar"/>
    <w:rsid w:val="00795B18"/>
    <w:pPr>
      <w:tabs>
        <w:tab w:val="left" w:pos="425"/>
      </w:tabs>
      <w:ind w:left="425" w:hanging="425"/>
      <w:jc w:val="both"/>
    </w:pPr>
    <w:rPr>
      <w:bCs w:val="0"/>
      <w:spacing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95B18"/>
  </w:style>
  <w:style w:type="character" w:styleId="Znakapoznpodarou">
    <w:name w:val="footnote reference"/>
    <w:rsid w:val="00795B1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AF2373"/>
    <w:rPr>
      <w:b/>
      <w:spacing w:val="35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2373"/>
    <w:rPr>
      <w:b/>
      <w:i/>
      <w:iCs/>
      <w:spacing w:val="35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2373"/>
    <w:rPr>
      <w:b/>
      <w:spacing w:val="3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2373"/>
    <w:rPr>
      <w:bCs/>
      <w:spacing w:val="35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2373"/>
    <w:rPr>
      <w:bCs/>
      <w:i/>
      <w:iCs/>
      <w:spacing w:val="35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2373"/>
    <w:rPr>
      <w:rFonts w:asciiTheme="majorHAnsi" w:eastAsiaTheme="majorEastAsia" w:hAnsiTheme="majorHAnsi" w:cstheme="majorBidi"/>
      <w:bCs/>
      <w:spacing w:val="35"/>
      <w:sz w:val="24"/>
      <w:szCs w:val="24"/>
    </w:rPr>
  </w:style>
  <w:style w:type="character" w:customStyle="1" w:styleId="TextodstavceChar">
    <w:name w:val="Text odstavce Char"/>
    <w:link w:val="Textodstavce"/>
    <w:locked/>
    <w:rsid w:val="00AF23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bCs/>
      <w:spacing w:val="35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 w:val="0"/>
      <w:spacing w:val="0"/>
      <w:u w:val="doub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 w:val="0"/>
      <w:i/>
      <w:iCs/>
      <w:color w:val="0000FF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 w:val="0"/>
      <w:spacing w:val="0"/>
      <w:sz w:val="28"/>
      <w:u w:val="doub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2373"/>
    <w:pPr>
      <w:keepNext/>
      <w:tabs>
        <w:tab w:val="num" w:pos="1865"/>
      </w:tabs>
      <w:spacing w:before="240" w:after="60"/>
      <w:ind w:left="1865" w:hanging="360"/>
      <w:outlineLvl w:val="3"/>
    </w:pPr>
    <w:rPr>
      <w:b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2373"/>
    <w:pPr>
      <w:tabs>
        <w:tab w:val="num" w:pos="2225"/>
      </w:tabs>
      <w:spacing w:before="240" w:after="60"/>
      <w:ind w:left="2225" w:hanging="360"/>
      <w:outlineLvl w:val="4"/>
    </w:pPr>
    <w:rPr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2373"/>
    <w:pPr>
      <w:tabs>
        <w:tab w:val="num" w:pos="2945"/>
      </w:tabs>
      <w:spacing w:before="240" w:after="60"/>
      <w:ind w:left="2585" w:hanging="360"/>
      <w:outlineLvl w:val="5"/>
    </w:pPr>
    <w:rPr>
      <w:b/>
      <w:bCs w:val="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2373"/>
    <w:pPr>
      <w:tabs>
        <w:tab w:val="num" w:pos="2945"/>
      </w:tabs>
      <w:spacing w:before="240" w:after="60"/>
      <w:ind w:left="2945" w:hanging="3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2373"/>
    <w:pPr>
      <w:tabs>
        <w:tab w:val="num" w:pos="3305"/>
      </w:tabs>
      <w:spacing w:before="240" w:after="60"/>
      <w:ind w:left="3305" w:hanging="3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2373"/>
    <w:pPr>
      <w:tabs>
        <w:tab w:val="num" w:pos="4025"/>
      </w:tabs>
      <w:spacing w:before="240" w:after="60"/>
      <w:ind w:left="3665" w:hanging="3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 w:val="0"/>
    </w:rPr>
  </w:style>
  <w:style w:type="paragraph" w:styleId="Zkladntext2">
    <w:name w:val="Body Text 2"/>
    <w:basedOn w:val="Normln"/>
    <w:pPr>
      <w:jc w:val="both"/>
    </w:pPr>
    <w:rPr>
      <w:spacing w:val="0"/>
    </w:rPr>
  </w:style>
  <w:style w:type="paragraph" w:styleId="Zkladntext3">
    <w:name w:val="Body Text 3"/>
    <w:basedOn w:val="Normln"/>
    <w:pPr>
      <w:jc w:val="both"/>
    </w:pPr>
    <w:rPr>
      <w:color w:val="0000FF"/>
      <w:spacing w:val="0"/>
    </w:rPr>
  </w:style>
  <w:style w:type="paragraph" w:styleId="Zkladntextodsazen">
    <w:name w:val="Body Text Indent"/>
    <w:basedOn w:val="Normln"/>
    <w:pPr>
      <w:ind w:left="360"/>
      <w:jc w:val="both"/>
    </w:pPr>
    <w:rPr>
      <w:bCs w:val="0"/>
      <w:spacing w:val="0"/>
    </w:rPr>
  </w:style>
  <w:style w:type="character" w:styleId="Hypertextovodkaz">
    <w:name w:val="Hyperlink"/>
    <w:rsid w:val="00F9592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01038"/>
    <w:pPr>
      <w:ind w:left="720"/>
      <w:contextualSpacing/>
    </w:pPr>
  </w:style>
  <w:style w:type="paragraph" w:styleId="Bezmezer">
    <w:name w:val="No Spacing"/>
    <w:uiPriority w:val="1"/>
    <w:qFormat/>
    <w:rsid w:val="006B53E1"/>
    <w:pPr>
      <w:jc w:val="both"/>
    </w:pPr>
    <w:rPr>
      <w:rFonts w:ascii="Arial" w:hAnsi="Arial"/>
      <w:noProof/>
      <w:color w:val="000000"/>
      <w:sz w:val="22"/>
      <w:szCs w:val="24"/>
    </w:rPr>
  </w:style>
  <w:style w:type="paragraph" w:styleId="Textbubliny">
    <w:name w:val="Balloon Text"/>
    <w:basedOn w:val="Normln"/>
    <w:link w:val="TextbublinyChar"/>
    <w:rsid w:val="006B5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53E1"/>
    <w:rPr>
      <w:rFonts w:ascii="Tahoma" w:hAnsi="Tahoma" w:cs="Tahoma"/>
      <w:bCs/>
      <w:spacing w:val="35"/>
      <w:sz w:val="16"/>
      <w:szCs w:val="16"/>
    </w:rPr>
  </w:style>
  <w:style w:type="table" w:styleId="Mkatabulky">
    <w:name w:val="Table Grid"/>
    <w:basedOn w:val="Normlntabulka"/>
    <w:rsid w:val="0053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53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C26A41"/>
    <w:pPr>
      <w:spacing w:after="200" w:line="276" w:lineRule="auto"/>
    </w:pPr>
    <w:rPr>
      <w:rFonts w:ascii="Calibri" w:hAnsi="Calibri"/>
      <w:bCs w:val="0"/>
      <w:spacing w:val="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26A41"/>
    <w:rPr>
      <w:rFonts w:ascii="Calibri" w:hAnsi="Calibri"/>
    </w:rPr>
  </w:style>
  <w:style w:type="character" w:styleId="Odkaznakoment">
    <w:name w:val="annotation reference"/>
    <w:rsid w:val="00BB766D"/>
    <w:rPr>
      <w:sz w:val="16"/>
      <w:szCs w:val="16"/>
    </w:rPr>
  </w:style>
  <w:style w:type="paragraph" w:styleId="Revize">
    <w:name w:val="Revision"/>
    <w:hidden/>
    <w:uiPriority w:val="99"/>
    <w:semiHidden/>
    <w:rsid w:val="00BB766D"/>
    <w:rPr>
      <w:bCs/>
      <w:spacing w:val="35"/>
      <w:sz w:val="24"/>
      <w:szCs w:val="24"/>
    </w:rPr>
  </w:style>
  <w:style w:type="paragraph" w:customStyle="1" w:styleId="Textbodu">
    <w:name w:val="Text bodu"/>
    <w:basedOn w:val="Normln"/>
    <w:rsid w:val="00B90052"/>
    <w:pPr>
      <w:numPr>
        <w:ilvl w:val="2"/>
        <w:numId w:val="9"/>
      </w:numPr>
      <w:jc w:val="both"/>
      <w:outlineLvl w:val="8"/>
    </w:pPr>
    <w:rPr>
      <w:bCs w:val="0"/>
      <w:spacing w:val="0"/>
      <w:szCs w:val="20"/>
    </w:rPr>
  </w:style>
  <w:style w:type="paragraph" w:customStyle="1" w:styleId="Textpsmene">
    <w:name w:val="Text písmene"/>
    <w:basedOn w:val="Normln"/>
    <w:link w:val="TextpsmeneChar"/>
    <w:rsid w:val="00B90052"/>
    <w:pPr>
      <w:numPr>
        <w:ilvl w:val="1"/>
        <w:numId w:val="9"/>
      </w:numPr>
      <w:jc w:val="both"/>
      <w:outlineLvl w:val="7"/>
    </w:pPr>
    <w:rPr>
      <w:bCs w:val="0"/>
      <w:spacing w:val="0"/>
      <w:szCs w:val="20"/>
    </w:rPr>
  </w:style>
  <w:style w:type="paragraph" w:customStyle="1" w:styleId="Textodstavce">
    <w:name w:val="Text odstavce"/>
    <w:basedOn w:val="Normln"/>
    <w:link w:val="TextodstavceChar"/>
    <w:rsid w:val="00B90052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bCs w:val="0"/>
      <w:spacing w:val="0"/>
      <w:szCs w:val="20"/>
    </w:rPr>
  </w:style>
  <w:style w:type="character" w:customStyle="1" w:styleId="TextpsmeneChar">
    <w:name w:val="Text písmene Char"/>
    <w:link w:val="Textpsmene"/>
    <w:locked/>
    <w:rsid w:val="00B90052"/>
    <w:rPr>
      <w:sz w:val="24"/>
    </w:rPr>
  </w:style>
  <w:style w:type="paragraph" w:styleId="Textpoznpodarou">
    <w:name w:val="footnote text"/>
    <w:basedOn w:val="Normln"/>
    <w:link w:val="TextpoznpodarouChar"/>
    <w:rsid w:val="00795B18"/>
    <w:pPr>
      <w:tabs>
        <w:tab w:val="left" w:pos="425"/>
      </w:tabs>
      <w:ind w:left="425" w:hanging="425"/>
      <w:jc w:val="both"/>
    </w:pPr>
    <w:rPr>
      <w:bCs w:val="0"/>
      <w:spacing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95B18"/>
  </w:style>
  <w:style w:type="character" w:styleId="Znakapoznpodarou">
    <w:name w:val="footnote reference"/>
    <w:rsid w:val="00795B1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AF2373"/>
    <w:rPr>
      <w:b/>
      <w:spacing w:val="35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2373"/>
    <w:rPr>
      <w:b/>
      <w:i/>
      <w:iCs/>
      <w:spacing w:val="35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2373"/>
    <w:rPr>
      <w:b/>
      <w:spacing w:val="3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2373"/>
    <w:rPr>
      <w:bCs/>
      <w:spacing w:val="35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2373"/>
    <w:rPr>
      <w:bCs/>
      <w:i/>
      <w:iCs/>
      <w:spacing w:val="35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2373"/>
    <w:rPr>
      <w:rFonts w:asciiTheme="majorHAnsi" w:eastAsiaTheme="majorEastAsia" w:hAnsiTheme="majorHAnsi" w:cstheme="majorBidi"/>
      <w:bCs/>
      <w:spacing w:val="35"/>
      <w:sz w:val="24"/>
      <w:szCs w:val="24"/>
    </w:rPr>
  </w:style>
  <w:style w:type="character" w:customStyle="1" w:styleId="TextodstavceChar">
    <w:name w:val="Text odstavce Char"/>
    <w:link w:val="Textodstavce"/>
    <w:locked/>
    <w:rsid w:val="00AF23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FA6A-3508-4EF8-AFC2-F2CE7EF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připomínkového řízení</vt:lpstr>
    </vt:vector>
  </TitlesOfParts>
  <Company>MZ</Company>
  <LinksUpToDate>false</LinksUpToDate>
  <CharactersWithSpaces>525</CharactersWithSpaces>
  <SharedDoc>false</SharedDoc>
  <HLinks>
    <vt:vector size="6" baseType="variant"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http://conventions.coe.int/Treaty/en/Treaties/Html/203.htm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připomínkového řízení</dc:title>
  <dc:creator>Bartošová Zdeňka</dc:creator>
  <cp:lastModifiedBy>Sixtová Anežka MUDr.</cp:lastModifiedBy>
  <cp:revision>3</cp:revision>
  <cp:lastPrinted>2014-05-30T08:57:00Z</cp:lastPrinted>
  <dcterms:created xsi:type="dcterms:W3CDTF">2015-03-19T12:26:00Z</dcterms:created>
  <dcterms:modified xsi:type="dcterms:W3CDTF">2015-03-19T12:28:00Z</dcterms:modified>
</cp:coreProperties>
</file>